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73" w:rsidRPr="00A60512" w:rsidRDefault="00924A73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П</w:t>
      </w:r>
      <w:r w:rsidR="001624D1" w:rsidRPr="00A60512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олитика</w:t>
      </w:r>
      <w:r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 xml:space="preserve"> </w:t>
      </w:r>
      <w:r w:rsidR="001624D1" w:rsidRPr="00A60512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конфиденциальности</w:t>
      </w:r>
    </w:p>
    <w:p w:rsidR="001624D1" w:rsidRPr="00924A73" w:rsidRDefault="001624D1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924A73" w:rsidRPr="00924A73" w:rsidRDefault="001624D1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60512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1.</w:t>
      </w:r>
      <w:r w:rsidRPr="00A60512">
        <w:rPr>
          <w:rFonts w:ascii="PT Sans" w:eastAsia="Times New Roman" w:hAnsi="PT Sans" w:cs="Times New Roman" w:hint="eastAsia"/>
          <w:b/>
          <w:bCs/>
          <w:sz w:val="28"/>
          <w:szCs w:val="28"/>
          <w:lang w:eastAsia="ru-RU"/>
        </w:rPr>
        <w:t> </w:t>
      </w:r>
      <w:r w:rsidR="00924A73"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Общие положения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1.1. Настоящая Политика в отношении обработки персональных данных (далее – Политика) составлена в соответствии с пунктом 2 статьи 18.1 Федерального закона «О персональных данных» № 152-ФЗ от 27 июля 2006 г., а также иными нормативными правовыми актами Российской Федерации в области защиты и обработки персональных данных и действует в отношении всех персональных данных (далее – данные), которые </w:t>
      </w:r>
      <w:r w:rsidR="0082308B">
        <w:rPr>
          <w:rFonts w:ascii="PT Sans" w:eastAsia="Times New Roman" w:hAnsi="PT Sans" w:cs="Times New Roman"/>
          <w:sz w:val="28"/>
          <w:szCs w:val="28"/>
          <w:lang w:eastAsia="ru-RU"/>
        </w:rPr>
        <w:t>государственный орган</w:t>
      </w:r>
      <w:r w:rsidR="001624D1" w:rsidRPr="00A60512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(далее – Оператор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) может получить от субъе</w:t>
      </w:r>
      <w:r w:rsidR="0082308B">
        <w:rPr>
          <w:rFonts w:ascii="PT Sans" w:eastAsia="Times New Roman" w:hAnsi="PT Sans" w:cs="Times New Roman"/>
          <w:sz w:val="28"/>
          <w:szCs w:val="28"/>
          <w:lang w:eastAsia="ru-RU"/>
        </w:rPr>
        <w:t>кта персональных данных, которые сайт расположенный на доменном имени _____, может получить о Пользователя во время его использования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  <w:r w:rsidR="0082308B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1.2.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</w:t>
      </w:r>
      <w:r w:rsidR="001624D1" w:rsidRPr="00A60512">
        <w:rPr>
          <w:rFonts w:ascii="PT Sans" w:eastAsia="Times New Roman" w:hAnsi="PT Sans" w:cs="Times New Roman"/>
          <w:sz w:val="28"/>
          <w:szCs w:val="28"/>
          <w:lang w:eastAsia="ru-RU"/>
        </w:rPr>
        <w:t xml:space="preserve">ст. 19 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Федерального закона от 27 июля 2006 г. № 152-ФЗ «О персональных данных».</w:t>
      </w:r>
    </w:p>
    <w:p w:rsid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1.3. Оператор вправе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6668B7" w:rsidRDefault="006668B7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1.4.</w:t>
      </w:r>
      <w:r>
        <w:rPr>
          <w:rFonts w:ascii="PT Sans" w:eastAsia="Times New Roman" w:hAnsi="PT Sans" w:cs="Times New Roman" w:hint="eastAsia"/>
          <w:sz w:val="28"/>
          <w:szCs w:val="28"/>
          <w:lang w:eastAsia="ru-RU"/>
        </w:rPr>
        <w:t> 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Действующая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Политика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конфиденциальности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размещена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на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странице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по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адресу 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_____________</w:t>
      </w:r>
      <w:r w:rsidRPr="006668B7">
        <w:rPr>
          <w:rFonts w:ascii="PT Sans" w:eastAsia="Times New Roman" w:hAnsi="PT Sans" w:cs="Times New Roman"/>
          <w:sz w:val="28"/>
          <w:szCs w:val="28"/>
          <w:lang w:eastAsia="ru-RU"/>
        </w:rPr>
        <w:t>.</w:t>
      </w:r>
    </w:p>
    <w:p w:rsidR="0082308B" w:rsidRPr="00924A73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1.5.</w:t>
      </w:r>
      <w:r>
        <w:rPr>
          <w:rFonts w:ascii="PT Sans" w:eastAsia="Times New Roman" w:hAnsi="PT Sans" w:cs="Times New Roman" w:hint="eastAsia"/>
          <w:sz w:val="28"/>
          <w:szCs w:val="28"/>
          <w:lang w:eastAsia="ru-RU"/>
        </w:rPr>
        <w:t> </w:t>
      </w:r>
      <w:proofErr w:type="gramStart"/>
      <w:r>
        <w:rPr>
          <w:rFonts w:ascii="PT Sans" w:eastAsia="Times New Roman" w:hAnsi="PT Sans" w:cs="Times New Roman" w:hint="eastAsia"/>
          <w:sz w:val="28"/>
          <w:szCs w:val="28"/>
          <w:lang w:eastAsia="ru-RU"/>
        </w:rPr>
        <w:t>Оператор  вправе</w:t>
      </w:r>
      <w:proofErr w:type="gramEnd"/>
      <w:r>
        <w:rPr>
          <w:rFonts w:ascii="PT Sans" w:eastAsia="Times New Roman" w:hAnsi="PT Sans" w:cs="Times New Roman" w:hint="eastAsia"/>
          <w:sz w:val="28"/>
          <w:szCs w:val="28"/>
          <w:lang w:eastAsia="ru-RU"/>
        </w:rPr>
        <w:t xml:space="preserve"> вносить изменения в настоящую Политику конфиденциальности без согласия Пользователя. Новая редакция политики вступает в силу с момента ее размещения на сайте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>, если иное не предусмотрено новой редакцией политики.</w:t>
      </w:r>
    </w:p>
    <w:p w:rsidR="00924A73" w:rsidRPr="00924A73" w:rsidRDefault="00924A73" w:rsidP="008F0171">
      <w:pPr>
        <w:spacing w:after="100" w:afterAutospacing="1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 </w:t>
      </w:r>
    </w:p>
    <w:p w:rsidR="00924A73" w:rsidRPr="00A60512" w:rsidRDefault="00924A73" w:rsidP="008F0171">
      <w:pPr>
        <w:numPr>
          <w:ilvl w:val="0"/>
          <w:numId w:val="2"/>
        </w:numPr>
        <w:spacing w:after="100" w:afterAutospacing="1" w:line="240" w:lineRule="auto"/>
        <w:ind w:left="0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Термины и принятые сокращения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Информационная система персональных данных (ИСПД)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Персональные данные, сделанные общедоступными субъектом персональных данных, – персональные данные, доступ неограниченного круга </w:t>
      </w:r>
      <w:proofErr w:type="gram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лиц</w:t>
      </w:r>
      <w:proofErr w:type="gram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к которым предоставлен субъектом персональных данных либо по его просьбе.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924A73" w:rsidRPr="00A60512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Оператор – </w:t>
      </w:r>
      <w:r w:rsidR="0082308B">
        <w:rPr>
          <w:rFonts w:ascii="PT Sans" w:eastAsia="Times New Roman" w:hAnsi="PT Sans" w:cs="Times New Roman"/>
          <w:sz w:val="28"/>
          <w:szCs w:val="28"/>
          <w:lang w:eastAsia="ru-RU"/>
        </w:rPr>
        <w:t>государственный орган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Оператором является ______________________, расположенное по адресу: __________________.</w:t>
      </w:r>
    </w:p>
    <w:p w:rsidR="00A60512" w:rsidRPr="00A60512" w:rsidRDefault="00A60512" w:rsidP="008F0171">
      <w:pPr>
        <w:spacing w:after="100" w:afterAutospacing="1" w:line="240" w:lineRule="auto"/>
        <w:ind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bCs/>
          <w:iCs/>
          <w:sz w:val="28"/>
          <w:szCs w:val="28"/>
        </w:rPr>
        <w:t>Раскрывающая сторона</w:t>
      </w:r>
      <w:r w:rsidRPr="00A60512">
        <w:rPr>
          <w:rFonts w:ascii="PT Sans" w:hAnsi="PT Sans"/>
          <w:sz w:val="28"/>
          <w:szCs w:val="28"/>
        </w:rPr>
        <w:t xml:space="preserve"> </w:t>
      </w:r>
      <w:r w:rsidRPr="00A60512">
        <w:rPr>
          <w:rFonts w:ascii="PT Sans" w:hAnsi="PT Sans"/>
          <w:bCs/>
          <w:spacing w:val="-2"/>
          <w:sz w:val="28"/>
          <w:szCs w:val="28"/>
        </w:rPr>
        <w:t xml:space="preserve">– </w:t>
      </w:r>
      <w:r w:rsidRPr="00A60512">
        <w:rPr>
          <w:rFonts w:ascii="PT Sans" w:hAnsi="PT Sans"/>
          <w:sz w:val="28"/>
          <w:szCs w:val="28"/>
        </w:rPr>
        <w:t xml:space="preserve">Сторона настоящего Соглашения, которая на законных основаниях владеет Конфиденциальной информацией (как таковая определена ниже) и передает ее во временное пользование Принимающей стороне (как таковая определена ниже) на условиях настоящего Соглашения. </w:t>
      </w:r>
    </w:p>
    <w:p w:rsidR="00A60512" w:rsidRPr="00A60512" w:rsidRDefault="00A60512" w:rsidP="008F0171">
      <w:pPr>
        <w:spacing w:after="100" w:afterAutospacing="1" w:line="240" w:lineRule="auto"/>
        <w:ind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bCs/>
          <w:i/>
          <w:iCs/>
          <w:sz w:val="28"/>
          <w:szCs w:val="28"/>
        </w:rPr>
        <w:t xml:space="preserve"> </w:t>
      </w:r>
      <w:r w:rsidRPr="00A60512">
        <w:rPr>
          <w:rFonts w:ascii="PT Sans" w:hAnsi="PT Sans"/>
          <w:bCs/>
          <w:iCs/>
          <w:sz w:val="28"/>
          <w:szCs w:val="28"/>
        </w:rPr>
        <w:t>Принимающая сторона</w:t>
      </w:r>
      <w:r w:rsidRPr="00A60512">
        <w:rPr>
          <w:rFonts w:ascii="PT Sans" w:hAnsi="PT Sans"/>
          <w:sz w:val="28"/>
          <w:szCs w:val="28"/>
        </w:rPr>
        <w:t xml:space="preserve"> – Сторона настоящего Соглашения, которая принимает во временное пользование Конфиденциальную информацию (как таковая определена ниже) от Раскрывающей стороны на условия настоящего Соглашения.</w:t>
      </w:r>
    </w:p>
    <w:p w:rsidR="00A60512" w:rsidRPr="00A60512" w:rsidRDefault="00A60512" w:rsidP="008F0171">
      <w:pPr>
        <w:tabs>
          <w:tab w:val="left" w:pos="851"/>
        </w:tabs>
        <w:spacing w:after="100" w:afterAutospacing="1" w:line="240" w:lineRule="auto"/>
        <w:ind w:firstLine="709"/>
        <w:jc w:val="both"/>
        <w:rPr>
          <w:rFonts w:ascii="PT Sans" w:hAnsi="PT Sans"/>
          <w:spacing w:val="-2"/>
          <w:sz w:val="28"/>
          <w:szCs w:val="28"/>
        </w:rPr>
      </w:pPr>
      <w:r w:rsidRPr="00A60512">
        <w:rPr>
          <w:rFonts w:ascii="PT Sans" w:hAnsi="PT Sans"/>
          <w:bCs/>
          <w:iCs/>
          <w:sz w:val="28"/>
          <w:szCs w:val="28"/>
        </w:rPr>
        <w:t>Конфиденциальная информация</w:t>
      </w:r>
      <w:r w:rsidRPr="00A60512">
        <w:rPr>
          <w:rFonts w:ascii="PT Sans" w:hAnsi="PT Sans"/>
          <w:sz w:val="28"/>
          <w:szCs w:val="28"/>
        </w:rPr>
        <w:t xml:space="preserve"> </w:t>
      </w:r>
      <w:r w:rsidRPr="00A60512">
        <w:rPr>
          <w:rFonts w:ascii="PT Sans" w:hAnsi="PT Sans"/>
          <w:bCs/>
          <w:spacing w:val="-2"/>
          <w:sz w:val="28"/>
          <w:szCs w:val="28"/>
        </w:rPr>
        <w:t>–</w:t>
      </w:r>
      <w:r w:rsidRPr="00A60512">
        <w:rPr>
          <w:rFonts w:ascii="PT Sans" w:hAnsi="PT Sans"/>
          <w:sz w:val="28"/>
          <w:szCs w:val="28"/>
        </w:rPr>
        <w:t xml:space="preserve"> в </w:t>
      </w:r>
      <w:r w:rsidRPr="00A60512">
        <w:rPr>
          <w:rFonts w:ascii="PT Sans" w:hAnsi="PT Sans"/>
          <w:spacing w:val="-2"/>
          <w:sz w:val="28"/>
          <w:szCs w:val="28"/>
        </w:rPr>
        <w:t xml:space="preserve">целях настоящего Соглашения означает любую относящуюся к Соглашению информацию, которая передается (или к которой предоставляется доступ); не является общеизвестной или </w:t>
      </w:r>
      <w:r w:rsidRPr="00A60512">
        <w:rPr>
          <w:rFonts w:ascii="PT Sans" w:hAnsi="PT Sans"/>
          <w:spacing w:val="-2"/>
          <w:sz w:val="28"/>
          <w:szCs w:val="28"/>
        </w:rPr>
        <w:lastRenderedPageBreak/>
        <w:t xml:space="preserve">публично доступной, включая персональные данные граждан Российской Федерации и контрагентов или иных физических лиц, обработку которых </w:t>
      </w:r>
      <w:r w:rsidR="006668B7">
        <w:rPr>
          <w:rFonts w:ascii="PT Sans" w:hAnsi="PT Sans"/>
          <w:spacing w:val="-2"/>
          <w:sz w:val="28"/>
          <w:szCs w:val="28"/>
        </w:rPr>
        <w:t>Оператор</w:t>
      </w:r>
      <w:r w:rsidRPr="00A60512">
        <w:rPr>
          <w:rFonts w:ascii="PT Sans" w:hAnsi="PT Sans"/>
          <w:spacing w:val="-2"/>
          <w:sz w:val="28"/>
          <w:szCs w:val="28"/>
        </w:rPr>
        <w:t xml:space="preserve"> осуществляет на законном основании (далее – Персональные данные); в отношении которой </w:t>
      </w:r>
      <w:r w:rsidR="006668B7">
        <w:rPr>
          <w:rFonts w:ascii="PT Sans" w:hAnsi="PT Sans"/>
          <w:spacing w:val="-2"/>
          <w:sz w:val="28"/>
          <w:szCs w:val="28"/>
        </w:rPr>
        <w:t>Оператор</w:t>
      </w:r>
      <w:r w:rsidRPr="00A60512">
        <w:rPr>
          <w:rFonts w:ascii="PT Sans" w:hAnsi="PT Sans"/>
          <w:spacing w:val="-2"/>
          <w:sz w:val="28"/>
          <w:szCs w:val="28"/>
        </w:rPr>
        <w:t xml:space="preserve"> предпринимает все необходимые меры для обеспечения ее конфиденциальности и безопасности. Такая информация содержаться в письмах, запросах, файле в электронном виде.</w:t>
      </w:r>
    </w:p>
    <w:p w:rsidR="00A60512" w:rsidRPr="00A60512" w:rsidRDefault="00A60512" w:rsidP="008F0171">
      <w:pPr>
        <w:spacing w:after="100" w:afterAutospacing="1" w:line="240" w:lineRule="auto"/>
        <w:ind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Конфиденциальная информация не включает такую информацию, которая:</w:t>
      </w:r>
    </w:p>
    <w:p w:rsidR="00A60512" w:rsidRPr="00A60512" w:rsidRDefault="00A60512" w:rsidP="008F0171">
      <w:pPr>
        <w:numPr>
          <w:ilvl w:val="0"/>
          <w:numId w:val="7"/>
        </w:numPr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на дату раскрытия по данному Соглашению является общедоступной, т.е.:</w:t>
      </w:r>
    </w:p>
    <w:p w:rsidR="00A60512" w:rsidRPr="00A60512" w:rsidRDefault="00A60512" w:rsidP="008F0171">
      <w:pPr>
        <w:numPr>
          <w:ilvl w:val="1"/>
          <w:numId w:val="6"/>
        </w:numPr>
        <w:tabs>
          <w:tab w:val="clear" w:pos="1440"/>
          <w:tab w:val="left" w:pos="993"/>
        </w:tabs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законный правообладатель (Раскрывающая сторона) не принимает мер к охране ее конфиденциальности;</w:t>
      </w:r>
    </w:p>
    <w:p w:rsidR="00A60512" w:rsidRPr="00A60512" w:rsidRDefault="00A60512" w:rsidP="008F0171">
      <w:pPr>
        <w:numPr>
          <w:ilvl w:val="1"/>
          <w:numId w:val="6"/>
        </w:numPr>
        <w:tabs>
          <w:tab w:val="clear" w:pos="1440"/>
          <w:tab w:val="left" w:pos="993"/>
        </w:tabs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к ней есть доступ на законном основании (в силу требований действующих нормативно-правовых актов РФ);</w:t>
      </w:r>
    </w:p>
    <w:p w:rsidR="00A60512" w:rsidRPr="00A60512" w:rsidRDefault="00A60512" w:rsidP="008F0171">
      <w:pPr>
        <w:numPr>
          <w:ilvl w:val="1"/>
          <w:numId w:val="6"/>
        </w:numPr>
        <w:tabs>
          <w:tab w:val="clear" w:pos="1440"/>
          <w:tab w:val="left" w:pos="993"/>
        </w:tabs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является публично известной в результате действий и решений самой Раскрывающей стороны; или</w:t>
      </w:r>
    </w:p>
    <w:p w:rsidR="00A60512" w:rsidRPr="00A60512" w:rsidRDefault="00A60512" w:rsidP="008F0171">
      <w:pPr>
        <w:numPr>
          <w:ilvl w:val="0"/>
          <w:numId w:val="7"/>
        </w:numPr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получена Принимающей стороной (как следует из письменных записей или иных свидетельств) от третьих лиц, которые не связаны обязательством конфиденциальности с Раскрывающей стороной в отношении указанной информации.</w:t>
      </w:r>
    </w:p>
    <w:p w:rsidR="00A60512" w:rsidRPr="00A60512" w:rsidRDefault="00A60512" w:rsidP="008F0171">
      <w:pPr>
        <w:numPr>
          <w:ilvl w:val="0"/>
          <w:numId w:val="7"/>
        </w:numPr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PT Sans" w:hAnsi="PT Sans"/>
          <w:sz w:val="28"/>
          <w:szCs w:val="28"/>
        </w:rPr>
      </w:pPr>
      <w:r w:rsidRPr="00A60512">
        <w:rPr>
          <w:rFonts w:ascii="PT Sans" w:hAnsi="PT Sans"/>
          <w:sz w:val="28"/>
          <w:szCs w:val="28"/>
        </w:rPr>
        <w:t>должна быть раскрыта в соответствии с законодательством Российской Федерации или по предъявлению законного требования государственных или иных компетентных органов Российской Федерации только в объеме поступившего запроса и с уведомлением Раскрывающей стороны.</w:t>
      </w:r>
      <w:r w:rsidRPr="00A60512">
        <w:rPr>
          <w:rFonts w:ascii="PT Sans" w:hAnsi="PT Sans"/>
          <w:bCs/>
          <w:sz w:val="28"/>
          <w:szCs w:val="28"/>
        </w:rPr>
        <w:t xml:space="preserve"> </w:t>
      </w:r>
    </w:p>
    <w:p w:rsidR="001624D1" w:rsidRPr="00924A73" w:rsidRDefault="001624D1" w:rsidP="008F0171">
      <w:pPr>
        <w:spacing w:after="100" w:afterAutospacing="1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924A73" w:rsidRPr="00924A73" w:rsidRDefault="00A60512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60512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 xml:space="preserve">3. </w:t>
      </w:r>
      <w:r w:rsidR="00924A73"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Обработка персональных данных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3.1. Получение персональных данных.</w:t>
      </w:r>
    </w:p>
    <w:p w:rsidR="006668B7" w:rsidRPr="00997C22" w:rsidRDefault="006668B7" w:rsidP="008F0171">
      <w:pPr>
        <w:pStyle w:val="a5"/>
        <w:spacing w:after="100" w:afterAutospacing="1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3.1.1. </w:t>
      </w:r>
      <w:r w:rsidRPr="00997C22">
        <w:rPr>
          <w:rFonts w:ascii="Times New Roman" w:hAnsi="Times New Roman" w:cs="Times New Roman"/>
          <w:bCs/>
          <w:sz w:val="28"/>
          <w:szCs w:val="28"/>
        </w:rPr>
        <w:t xml:space="preserve">Конфиденциальная информация может использоваться </w:t>
      </w:r>
      <w:r>
        <w:rPr>
          <w:rFonts w:ascii="Times New Roman" w:hAnsi="Times New Roman" w:cs="Times New Roman"/>
          <w:bCs/>
          <w:sz w:val="28"/>
          <w:szCs w:val="28"/>
        </w:rPr>
        <w:t>Оператором</w:t>
      </w:r>
      <w:r w:rsidRPr="00997C22">
        <w:rPr>
          <w:rFonts w:ascii="Times New Roman" w:hAnsi="Times New Roman" w:cs="Times New Roman"/>
          <w:bCs/>
          <w:sz w:val="28"/>
          <w:szCs w:val="28"/>
        </w:rPr>
        <w:t xml:space="preserve"> исключительно в целях, способствующих выполнению условий Соглашения.</w:t>
      </w:r>
    </w:p>
    <w:p w:rsidR="006668B7" w:rsidRPr="00997C22" w:rsidRDefault="006668B7" w:rsidP="008F0171">
      <w:pPr>
        <w:pStyle w:val="1"/>
        <w:spacing w:after="100" w:afterAutospacing="1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Оператор</w:t>
      </w:r>
      <w:r w:rsidRPr="00997C22">
        <w:rPr>
          <w:bCs/>
          <w:sz w:val="28"/>
          <w:szCs w:val="28"/>
          <w:lang w:val="ru-RU"/>
        </w:rPr>
        <w:t xml:space="preserve"> в целях, способствующих выполнению условий Соглашения, мо</w:t>
      </w:r>
      <w:r>
        <w:rPr>
          <w:bCs/>
          <w:sz w:val="28"/>
          <w:szCs w:val="28"/>
          <w:lang w:val="ru-RU"/>
        </w:rPr>
        <w:t>гут</w:t>
      </w:r>
      <w:r w:rsidRPr="00997C22">
        <w:rPr>
          <w:bCs/>
          <w:sz w:val="28"/>
          <w:szCs w:val="28"/>
          <w:lang w:val="ru-RU"/>
        </w:rPr>
        <w:t xml:space="preserve"> осуществлять </w:t>
      </w:r>
      <w:r w:rsidRPr="00997C22">
        <w:rPr>
          <w:sz w:val="28"/>
          <w:szCs w:val="28"/>
          <w:shd w:val="clear" w:color="auto" w:fill="FFFFFF"/>
          <w:lang w:val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от Учреждения.</w:t>
      </w:r>
    </w:p>
    <w:p w:rsidR="006668B7" w:rsidRPr="00997C22" w:rsidRDefault="006668B7" w:rsidP="008F017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22">
        <w:rPr>
          <w:rFonts w:ascii="Times New Roman" w:hAnsi="Times New Roman" w:cs="Times New Roman"/>
          <w:sz w:val="28"/>
          <w:szCs w:val="28"/>
        </w:rPr>
        <w:lastRenderedPageBreak/>
        <w:t>Доступ к информаци</w:t>
      </w:r>
      <w:r>
        <w:rPr>
          <w:rFonts w:ascii="Times New Roman" w:hAnsi="Times New Roman" w:cs="Times New Roman"/>
          <w:sz w:val="28"/>
          <w:szCs w:val="28"/>
        </w:rPr>
        <w:t>и будут иметь только работники Оператора</w:t>
      </w:r>
      <w:r w:rsidRPr="00997C22">
        <w:rPr>
          <w:rFonts w:ascii="Times New Roman" w:hAnsi="Times New Roman" w:cs="Times New Roman"/>
          <w:sz w:val="28"/>
          <w:szCs w:val="28"/>
        </w:rPr>
        <w:t>.</w:t>
      </w:r>
    </w:p>
    <w:p w:rsidR="006668B7" w:rsidRPr="00997C22" w:rsidRDefault="006668B7" w:rsidP="008F0171">
      <w:pPr>
        <w:tabs>
          <w:tab w:val="left" w:pos="851"/>
        </w:tabs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Оператор</w:t>
      </w:r>
      <w:r w:rsidRPr="00997C22">
        <w:rPr>
          <w:rFonts w:ascii="Times New Roman" w:hAnsi="Times New Roman" w:cs="Times New Roman"/>
          <w:spacing w:val="-2"/>
          <w:sz w:val="28"/>
          <w:szCs w:val="28"/>
        </w:rPr>
        <w:t xml:space="preserve"> обязуется обеспечить конфиденциальность и безопасность персональных данных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997C22">
        <w:rPr>
          <w:rFonts w:ascii="Times New Roman" w:hAnsi="Times New Roman" w:cs="Times New Roman"/>
          <w:spacing w:val="-2"/>
          <w:sz w:val="28"/>
          <w:szCs w:val="28"/>
        </w:rPr>
        <w:t>Для этого, в частности, Стороны обязуются обеспечить режим конфиденциальности и безопасности персональных данных в информационных системах, обрабатывающих персональные данные, а также в отношении всех письменных материалов, содержащих конфиденциальную информацию или относящихся к ней.</w:t>
      </w:r>
    </w:p>
    <w:p w:rsidR="006668B7" w:rsidRDefault="006668B7" w:rsidP="008F017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C22">
        <w:rPr>
          <w:rFonts w:ascii="Times New Roman" w:hAnsi="Times New Roman" w:cs="Times New Roman"/>
          <w:sz w:val="28"/>
          <w:szCs w:val="28"/>
        </w:rPr>
        <w:t xml:space="preserve">При обработке персональных данных, полученных в рамках данного Соглашения, защита обрабатываемых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законодательством Российской Федерации является обязанностью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Pr="00997C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C22">
        <w:rPr>
          <w:rFonts w:ascii="Times New Roman" w:hAnsi="Times New Roman" w:cs="Times New Roman"/>
          <w:sz w:val="28"/>
          <w:szCs w:val="28"/>
        </w:rPr>
        <w:t xml:space="preserve">Каждая из Сторон обязуется не раскрывать или не допускать раскрытия прямо или косвенно конфиденциальной информации без предварительного письменного согласия другой Стороны. В случае если в результате умысла или неосторожности </w:t>
      </w:r>
      <w:r>
        <w:rPr>
          <w:rFonts w:ascii="Times New Roman" w:hAnsi="Times New Roman" w:cs="Times New Roman"/>
          <w:sz w:val="28"/>
          <w:szCs w:val="28"/>
        </w:rPr>
        <w:t>Сторон</w:t>
      </w:r>
      <w:r w:rsidRPr="00997C22">
        <w:rPr>
          <w:rFonts w:ascii="Times New Roman" w:hAnsi="Times New Roman" w:cs="Times New Roman"/>
          <w:sz w:val="28"/>
          <w:szCs w:val="28"/>
        </w:rPr>
        <w:t xml:space="preserve"> имело место разглашение конфиденциальной информации, полученной в рамках данного Соглашения, в результате чего Учреждение понесло убытки, то такие убытки подлежат возмещению в части реального ущерба (за исключением упущенной выгоды)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C22">
        <w:rPr>
          <w:rFonts w:ascii="Times New Roman" w:hAnsi="Times New Roman" w:cs="Times New Roman"/>
          <w:sz w:val="28"/>
          <w:szCs w:val="28"/>
        </w:rPr>
        <w:t xml:space="preserve">В случае прекращения действия Соглашения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Pr="00997C22">
        <w:rPr>
          <w:rFonts w:ascii="Times New Roman" w:hAnsi="Times New Roman" w:cs="Times New Roman"/>
          <w:sz w:val="28"/>
          <w:szCs w:val="28"/>
        </w:rPr>
        <w:t xml:space="preserve"> обязу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97C22">
        <w:rPr>
          <w:rFonts w:ascii="Times New Roman" w:hAnsi="Times New Roman" w:cs="Times New Roman"/>
          <w:sz w:val="28"/>
          <w:szCs w:val="28"/>
        </w:rPr>
        <w:t>тся незамедлительно возвратить либо уничтожить все носители, содержащие конфиденциальную информацию, в том числе компьютерные версии или копии на электронных носителях, при условии, что такое уничтожение носителей конфиденциальной информации не противоречит применимому законодательству.</w:t>
      </w:r>
    </w:p>
    <w:p w:rsidR="00924A73" w:rsidRPr="00924A73" w:rsidRDefault="00D62B05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3.1.2</w:t>
      </w:r>
      <w:r w:rsidR="00924A73" w:rsidRPr="00924A73">
        <w:rPr>
          <w:rFonts w:ascii="PT Sans" w:eastAsia="Times New Roman" w:hAnsi="PT Sans" w:cs="Times New Roman"/>
          <w:sz w:val="28"/>
          <w:szCs w:val="28"/>
          <w:lang w:eastAsia="ru-RU"/>
        </w:rPr>
        <w:t>. Все персональные данные следует получать от самого субъекта. Если персональные данные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3.1.</w:t>
      </w:r>
      <w:r w:rsidR="00D62B05">
        <w:rPr>
          <w:rFonts w:ascii="PT Sans" w:eastAsia="Times New Roman" w:hAnsi="PT Sans" w:cs="Times New Roman"/>
          <w:sz w:val="28"/>
          <w:szCs w:val="28"/>
          <w:lang w:eastAsia="ru-RU"/>
        </w:rPr>
        <w:t>3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. Оператор должен сообщить субъекту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3.2. Обработка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3.2.1. Обработка персональных данных осуществляется: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>– с согласия субъекта персональных данных на обработку его персональных данных;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в случаях, когда обработка персональных данных необходима для осуществления и </w:t>
      </w:r>
      <w:proofErr w:type="gram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выполнения</w:t>
      </w:r>
      <w:proofErr w:type="gram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возложенных законодательством РФ функций, полномочий и обязанностей;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– в случаях, когда осуществляется обработка персональных данных, доступ неограниченного круга </w:t>
      </w:r>
      <w:proofErr w:type="gram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лиц</w:t>
      </w:r>
      <w:proofErr w:type="gram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3.2.2. Цели обработки персональных данных: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осуществление гражданско-правовых отношений;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       – для связи с пользователем, в связи с заполнением формы обратной связи на сайте, </w:t>
      </w:r>
      <w:proofErr w:type="gram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в </w:t>
      </w:r>
      <w:r w:rsidR="008F0171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том</w:t>
      </w:r>
      <w:proofErr w:type="gram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числе направление уведомлений, запросов и информации, касающихся использования сайта, обработки, исполнения соглашений и договоров;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3.2.</w:t>
      </w:r>
      <w:r w:rsidR="00D62B05">
        <w:rPr>
          <w:rFonts w:ascii="PT Sans" w:eastAsia="Times New Roman" w:hAnsi="PT Sans" w:cs="Times New Roman"/>
          <w:sz w:val="28"/>
          <w:szCs w:val="28"/>
          <w:lang w:eastAsia="ru-RU"/>
        </w:rPr>
        <w:t>3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. Обработка персональных данных ведется: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с использованием средств автоматизации;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без использования средств автоматизации.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3.3. Хранение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3.3.1.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3.3.2. 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3.3.3. Персональные данные субъектов, обрабатываемые с использованием средств автоматизации в разных целях, хранятся в разных папках.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3.3.4. Не допускается хранение и размещение документов, содержащих персональных данных, в открытых электронных каталогах (</w:t>
      </w:r>
      <w:proofErr w:type="spell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файлообменниках</w:t>
      </w:r>
      <w:proofErr w:type="spell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) в ИСПД.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3.3.5. Хранение персональных данных в форме, позволяющей определить субъекта персональных данных, осуществляется не дольше, чем </w:t>
      </w: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>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3.4. Уничтожение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3.4.1. Уничтожение документов (носителей), содержащих персональных данных,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3.4.2. Персональные данные на электронных носителях уничтожаются путем стирания или форматирования носителя.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3.4.3. Факт уничтожения персональных данных подтверждается документально актом об уничтожении носителей.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3.5. Передача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3.5.1. Оператор передает персональные данные третьим лицам в следующих случаях: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субъект выразил свое согласие на такие действия;</w:t>
      </w:r>
    </w:p>
    <w:p w:rsid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sz w:val="28"/>
          <w:szCs w:val="28"/>
          <w:lang w:eastAsia="ru-RU"/>
        </w:rPr>
        <w:t>3.6. Распространени</w:t>
      </w:r>
      <w:r>
        <w:rPr>
          <w:rFonts w:ascii="PT Sans" w:eastAsia="Times New Roman" w:hAnsi="PT Sans" w:cs="Times New Roman" w:hint="eastAsia"/>
          <w:sz w:val="28"/>
          <w:szCs w:val="28"/>
          <w:lang w:eastAsia="ru-RU"/>
        </w:rPr>
        <w:t>е</w:t>
      </w:r>
      <w:r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персональных данных.</w:t>
      </w: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 xml:space="preserve">Оператор обязан в срок не позднее трех рабочих дней с момента получения указанного согласия Пользователя опубликовать информацию об </w:t>
      </w: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lastRenderedPageBreak/>
        <w:t>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Согласие на обработку персональных данных, разрешенных для распространения, прекращает свое действие с момента поступления Оператору требования.</w:t>
      </w:r>
    </w:p>
    <w:p w:rsidR="008F0171" w:rsidRPr="008F0171" w:rsidRDefault="008F0171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</w:p>
    <w:p w:rsidR="0082308B" w:rsidRPr="0082308B" w:rsidRDefault="0082308B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</w:pPr>
      <w:r w:rsidRPr="008F0171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3.7</w:t>
      </w:r>
      <w:r w:rsidRPr="0082308B">
        <w:rPr>
          <w:rFonts w:ascii="PT Sans" w:eastAsia="Times New Roman" w:hAnsi="PT Sans" w:cs="Times New Roman"/>
          <w:color w:val="212529"/>
          <w:sz w:val="28"/>
          <w:szCs w:val="28"/>
          <w:lang w:eastAsia="ru-RU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924A73" w:rsidRPr="00924A73" w:rsidRDefault="006668B7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4.</w:t>
      </w:r>
      <w:r>
        <w:rPr>
          <w:rFonts w:ascii="PT Sans" w:eastAsia="Times New Roman" w:hAnsi="PT Sans" w:cs="Times New Roman" w:hint="eastAsia"/>
          <w:b/>
          <w:bCs/>
          <w:sz w:val="28"/>
          <w:szCs w:val="28"/>
          <w:lang w:eastAsia="ru-RU"/>
        </w:rPr>
        <w:t> </w:t>
      </w:r>
      <w:r w:rsidR="00924A73"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Защита персональных данных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4.4. Основными мерами защиты персональных данных, используемыми Оператором, являются: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>4.5.1. Назначение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учреждением и его работниками требований к защите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4.5.2. Определение актуальных угроз безопасности персональных данных при их обработке в </w:t>
      </w:r>
      <w:proofErr w:type="gramStart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ИСПД</w:t>
      </w:r>
      <w:proofErr w:type="gramEnd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и разработка мер и мероприятий по защите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4.5.3. Разработка политики в отношении обработки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4.5.4. Установление правил доступа к персональных данных, обрабатываемым в ИСПД, а также обеспечение регистрации и учета всех действий, совершаемых с персональными данными в ИСПД.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4.5.7. Сертифицированное антивирусное программное обеспечение с регулярно обновляемыми базами.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4.5.8. Соблюдение условий, обеспечивающих сохранность персональных данных и исключающих несанкционированный к ним доступ.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4.5.9. Обнаружение фактов несанкционированного доступа к персональным данным и принятие мер.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4.5.10. Восстановление персональных данных, модифицированных или уничтоженных вследствие несанкционированного доступа к ним.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4.5.12. Осуществление внутреннего контроля и аудита.</w:t>
      </w:r>
    </w:p>
    <w:p w:rsidR="007A5DD0" w:rsidRPr="00924A73" w:rsidRDefault="007A5DD0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924A73" w:rsidRPr="00924A73" w:rsidRDefault="006668B7" w:rsidP="008F0171">
      <w:pPr>
        <w:spacing w:after="100" w:afterAutospacing="1" w:line="240" w:lineRule="auto"/>
        <w:jc w:val="center"/>
        <w:rPr>
          <w:rFonts w:ascii="PT Sans" w:eastAsia="Times New Roman" w:hAnsi="PT Sans" w:cs="Times New Roman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="00924A73" w:rsidRPr="00924A73">
        <w:rPr>
          <w:rFonts w:ascii="PT Sans" w:eastAsia="Times New Roman" w:hAnsi="PT Sans" w:cs="Times New Roman"/>
          <w:b/>
          <w:bCs/>
          <w:sz w:val="28"/>
          <w:szCs w:val="28"/>
          <w:lang w:eastAsia="ru-RU"/>
        </w:rPr>
        <w:t>Основные права субъекта персональных данных и обязанности Оператора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5.1. Основные права субъекта персональных данных.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Субъект имеет право на доступ к его персональным данным и следующим сведениям: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подтверждение факта обработки персональных данных Оператором;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правовые основания и цели обработки персональных данных;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цели и применяемые Оператором способы обработки персональных данных;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наименование и место нахождения Оператора, сведения о лицах (за исключением работников Оператора), которые имеют</w:t>
      </w:r>
      <w:r w:rsidR="00266D88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доступ к персональным данным</w:t>
      </w:r>
      <w:bookmarkStart w:id="0" w:name="_GoBack"/>
      <w:bookmarkEnd w:id="0"/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 xml:space="preserve">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сроки обработки персональных данных, в том числе сроки их хранения;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порядок осуществления субъектом персональных данных прав, предусмотренных Федеральным законом;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наименование или фамилия,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обращение к Оператору и направление ему запросов;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обжалование действий или бездействия Оператора.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5.2. Обязанности Оператора.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Оператор обязан: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при сборе персональных данных предоставить информацию об обработке персональных данных;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в случаях если персональные данные были получены не от субъекта персональных данных, уведомить субъекта;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при отказе в предоставлении персональных данных субъекту разъясняются последствия такого отказа;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lastRenderedPageBreak/>
        <w:t>–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данных;</w:t>
      </w:r>
    </w:p>
    <w:p w:rsidR="00924A73" w:rsidRPr="00924A73" w:rsidRDefault="00924A73" w:rsidP="008F0171">
      <w:pPr>
        <w:spacing w:after="100" w:afterAutospacing="1" w:line="240" w:lineRule="auto"/>
        <w:ind w:firstLine="709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6668B7" w:rsidRPr="00A60512" w:rsidRDefault="00924A73" w:rsidP="008F0171">
      <w:pPr>
        <w:spacing w:after="100" w:afterAutospacing="1" w:line="240" w:lineRule="auto"/>
        <w:ind w:firstLine="709"/>
        <w:jc w:val="both"/>
        <w:rPr>
          <w:sz w:val="28"/>
          <w:szCs w:val="28"/>
        </w:rPr>
      </w:pPr>
      <w:r w:rsidRPr="00924A73">
        <w:rPr>
          <w:rFonts w:ascii="PT Sans" w:eastAsia="Times New Roman" w:hAnsi="PT Sans" w:cs="Times New Roman"/>
          <w:sz w:val="28"/>
          <w:szCs w:val="28"/>
          <w:lang w:eastAsia="ru-RU"/>
        </w:rPr>
        <w:t>– 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данных.</w:t>
      </w:r>
    </w:p>
    <w:sectPr w:rsidR="006668B7" w:rsidRPr="00A60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9B2"/>
    <w:multiLevelType w:val="multilevel"/>
    <w:tmpl w:val="5192A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43342"/>
    <w:multiLevelType w:val="multilevel"/>
    <w:tmpl w:val="5D888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F1FB8"/>
    <w:multiLevelType w:val="multilevel"/>
    <w:tmpl w:val="3CCA96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46E6A"/>
    <w:multiLevelType w:val="multilevel"/>
    <w:tmpl w:val="5F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15DFC"/>
    <w:multiLevelType w:val="hybridMultilevel"/>
    <w:tmpl w:val="E0B28A62"/>
    <w:lvl w:ilvl="0" w:tplc="BFDAB2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1B88"/>
    <w:multiLevelType w:val="hybridMultilevel"/>
    <w:tmpl w:val="605AAFE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BAD3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24A0F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730200"/>
    <w:multiLevelType w:val="multilevel"/>
    <w:tmpl w:val="E2627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B9"/>
    <w:rsid w:val="001624D1"/>
    <w:rsid w:val="00266D88"/>
    <w:rsid w:val="0029185A"/>
    <w:rsid w:val="005A77B9"/>
    <w:rsid w:val="006668B7"/>
    <w:rsid w:val="007A5DD0"/>
    <w:rsid w:val="0082308B"/>
    <w:rsid w:val="008F0171"/>
    <w:rsid w:val="00924A73"/>
    <w:rsid w:val="009A212E"/>
    <w:rsid w:val="00A60512"/>
    <w:rsid w:val="00D62B05"/>
    <w:rsid w:val="00F1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294B0-FED4-4B5C-871D-FDEEF881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2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668B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668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668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Глазатова Ксения Александровна</dc:creator>
  <cp:keywords/>
  <dc:description/>
  <cp:lastModifiedBy>User</cp:lastModifiedBy>
  <cp:revision>5</cp:revision>
  <dcterms:created xsi:type="dcterms:W3CDTF">2021-09-10T12:19:00Z</dcterms:created>
  <dcterms:modified xsi:type="dcterms:W3CDTF">2022-08-20T09:06:00Z</dcterms:modified>
</cp:coreProperties>
</file>